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08:40; 11:05 (ежедневно); 14:20 (вт,чт,сб,вс)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(ежедневно); нет (вт,чт,сб,вс)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10:30; 13:00 (ежедневно); 16:20 (вт,чт,сб,вс)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10:25; 12:50 (ежедневно); 16:10 (вт,чт,сб,вс)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11:10; 13:40 (ежедневно); 17:00 (вт,чт,сб,вс)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11:05; 13:35 (ежедневно); 16:55 (вт,чт,сб,вс)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(вт,чт,сб,вс)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сб;ежедневно;вт,чт,сб,вс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12:30; 16:00 (ежедневно); 18:20 (вт,чт,сб,вс)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